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98DE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50E78E2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7402FDF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479599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E6E34E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4EFFC86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5B77786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A71172A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212FD113" w14:textId="77777777" w:rsidR="00211B35" w:rsidRPr="00FA18D1" w:rsidRDefault="00211B35" w:rsidP="00211B3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 w:rsidRPr="0007503A">
        <w:rPr>
          <w:rFonts w:ascii="Arial" w:hAnsi="Arial" w:cs="Arial"/>
          <w:color w:val="1F497D"/>
        </w:rPr>
        <w:t xml:space="preserve">Technology Asset </w:t>
      </w:r>
      <w:proofErr w:type="gramStart"/>
      <w:r w:rsidRPr="0007503A">
        <w:rPr>
          <w:rFonts w:ascii="Arial" w:hAnsi="Arial" w:cs="Arial"/>
          <w:color w:val="1F497D"/>
        </w:rPr>
        <w:t>And</w:t>
      </w:r>
      <w:proofErr w:type="gramEnd"/>
      <w:r w:rsidRPr="0007503A">
        <w:rPr>
          <w:rFonts w:ascii="Arial" w:hAnsi="Arial" w:cs="Arial"/>
          <w:color w:val="1F497D"/>
        </w:rPr>
        <w:t xml:space="preserve"> Configuration Status Report</w:t>
      </w:r>
    </w:p>
    <w:bookmarkEnd w:id="0"/>
    <w:bookmarkEnd w:id="1"/>
    <w:p w14:paraId="3E2D0016" w14:textId="42749B9F" w:rsidR="002926E5" w:rsidRPr="007A25E5" w:rsidRDefault="00211B35" w:rsidP="00211B3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 xml:space="preserve"> </w:t>
      </w:r>
      <w:r w:rsidR="002926E5" w:rsidRPr="007A25E5">
        <w:rPr>
          <w:rFonts w:ascii="Arial" w:hAnsi="Arial" w:cs="Arial"/>
        </w:rPr>
        <w:t>(Engagement Name and Id)</w:t>
      </w:r>
    </w:p>
    <w:p w14:paraId="5F693185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619D99E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625090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5D9406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A88222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3932C9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022E24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550229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E4D23A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05C804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7B0E9E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909DD7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A812BD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87ABCC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7A80B10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4BD1B4A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05CC9B63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571CC9B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9C30D28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5ADC8FD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A883DC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7B68DA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165066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BB362E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BE513E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E39474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67152A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47BB56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8EB95ED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14:paraId="70E3669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41CA18E0" w14:textId="77777777" w:rsidTr="0033709C">
        <w:tc>
          <w:tcPr>
            <w:tcW w:w="1276" w:type="dxa"/>
            <w:shd w:val="clear" w:color="auto" w:fill="1F497D"/>
          </w:tcPr>
          <w:p w14:paraId="5EE358E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52D5F8E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75BB444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2C367F9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283C9122" w14:textId="77777777" w:rsidTr="0033709C">
        <w:tc>
          <w:tcPr>
            <w:tcW w:w="1276" w:type="dxa"/>
          </w:tcPr>
          <w:p w14:paraId="012932B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48BCBE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2196D6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487C92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01550F8" w14:textId="77777777" w:rsidTr="0033709C">
        <w:tc>
          <w:tcPr>
            <w:tcW w:w="1276" w:type="dxa"/>
          </w:tcPr>
          <w:p w14:paraId="36988AB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50F2FC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2A8CB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088183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DC7C9FD" w14:textId="77777777" w:rsidTr="0033709C">
        <w:tc>
          <w:tcPr>
            <w:tcW w:w="1276" w:type="dxa"/>
          </w:tcPr>
          <w:p w14:paraId="6CD00EE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4D8F22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1CEEFE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AD7398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9A1E130" w14:textId="77777777" w:rsidTr="0033709C">
        <w:tc>
          <w:tcPr>
            <w:tcW w:w="1276" w:type="dxa"/>
          </w:tcPr>
          <w:p w14:paraId="349CBAB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BB4B79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EF4921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794919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AB97DD6" w14:textId="77777777" w:rsidTr="0033709C">
        <w:tc>
          <w:tcPr>
            <w:tcW w:w="1276" w:type="dxa"/>
          </w:tcPr>
          <w:p w14:paraId="6248C30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C6EE68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58E434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DB7AEC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91D374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60DEBC5E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5BED3B9D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45C4B32E" w14:textId="77777777" w:rsidTr="0033709C">
        <w:tc>
          <w:tcPr>
            <w:tcW w:w="1196" w:type="dxa"/>
            <w:shd w:val="clear" w:color="auto" w:fill="1F497D"/>
          </w:tcPr>
          <w:p w14:paraId="3714CB3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33C55E1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35B67E8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3520DE6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4900FBB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6E49B6F1" w14:textId="77777777" w:rsidTr="0033709C">
        <w:tc>
          <w:tcPr>
            <w:tcW w:w="1196" w:type="dxa"/>
          </w:tcPr>
          <w:p w14:paraId="261ACB8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CFF798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FE6D8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6194FA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4117F3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69005A7" w14:textId="77777777" w:rsidTr="0033709C">
        <w:tc>
          <w:tcPr>
            <w:tcW w:w="1196" w:type="dxa"/>
          </w:tcPr>
          <w:p w14:paraId="1CFC3F9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41FC65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208CC9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69CFC7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F8F467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55F5E70" w14:textId="77777777" w:rsidTr="0033709C">
        <w:tc>
          <w:tcPr>
            <w:tcW w:w="1196" w:type="dxa"/>
          </w:tcPr>
          <w:p w14:paraId="5E357BC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4DA96A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0D1525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950A1C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55A544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AB2D471" w14:textId="77777777" w:rsidTr="0033709C">
        <w:tc>
          <w:tcPr>
            <w:tcW w:w="1196" w:type="dxa"/>
          </w:tcPr>
          <w:p w14:paraId="16B6CF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E37893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3977A2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535806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08CF58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3FF6C28" w14:textId="77777777" w:rsidTr="0033709C">
        <w:tc>
          <w:tcPr>
            <w:tcW w:w="1196" w:type="dxa"/>
          </w:tcPr>
          <w:p w14:paraId="798CBB9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70521D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AEFFF5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424467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EB0E99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8E4E38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FF92682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6446FDC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18BA77FD" w14:textId="77777777" w:rsidTr="0033709C">
        <w:tc>
          <w:tcPr>
            <w:tcW w:w="2693" w:type="dxa"/>
            <w:shd w:val="clear" w:color="auto" w:fill="1F497D"/>
          </w:tcPr>
          <w:p w14:paraId="1281954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1047A4A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27852DF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3B40D0D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4097C05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221044CC" w14:textId="77777777" w:rsidTr="0033709C">
        <w:tc>
          <w:tcPr>
            <w:tcW w:w="2693" w:type="dxa"/>
          </w:tcPr>
          <w:p w14:paraId="4499E91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F9022C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793C7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B4EAAC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3F967C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317D86A" w14:textId="77777777" w:rsidTr="0033709C">
        <w:tc>
          <w:tcPr>
            <w:tcW w:w="2693" w:type="dxa"/>
          </w:tcPr>
          <w:p w14:paraId="652BFC5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37D1C6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1B68F9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3AFE30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DA58CC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9FF19ED" w14:textId="77777777" w:rsidTr="0033709C">
        <w:tc>
          <w:tcPr>
            <w:tcW w:w="2693" w:type="dxa"/>
          </w:tcPr>
          <w:p w14:paraId="44D60DA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2D7CEB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C23032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63D990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423BC6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B53005C" w14:textId="77777777" w:rsidTr="0033709C">
        <w:tc>
          <w:tcPr>
            <w:tcW w:w="2693" w:type="dxa"/>
          </w:tcPr>
          <w:p w14:paraId="6A926B9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E367F8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BC7720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D6E466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A90427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F3A4A3E" w14:textId="77777777" w:rsidTr="0033709C">
        <w:tc>
          <w:tcPr>
            <w:tcW w:w="2693" w:type="dxa"/>
          </w:tcPr>
          <w:p w14:paraId="6A41B28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56B78B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702750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451175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5F83C9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A3F2C5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64954E09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4EDFAB46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150002B1" w14:textId="77777777" w:rsidTr="0033709C">
        <w:tc>
          <w:tcPr>
            <w:tcW w:w="4961" w:type="dxa"/>
            <w:shd w:val="clear" w:color="auto" w:fill="1F497D"/>
          </w:tcPr>
          <w:p w14:paraId="75BA8DD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10E17E0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35ABA5A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60EB35C0" w14:textId="77777777" w:rsidTr="0033709C">
        <w:tc>
          <w:tcPr>
            <w:tcW w:w="4961" w:type="dxa"/>
          </w:tcPr>
          <w:p w14:paraId="3C740B2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ADCC29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222ED0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54855D0" w14:textId="77777777" w:rsidTr="0033709C">
        <w:tc>
          <w:tcPr>
            <w:tcW w:w="4961" w:type="dxa"/>
          </w:tcPr>
          <w:p w14:paraId="3A79E04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09E530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4E4B6E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310ED5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B6F2310" w14:textId="2B133FF8" w:rsidR="008139A5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4EA2171B" w14:textId="5E9E81A6" w:rsidR="008139A5" w:rsidRPr="003E017A" w:rsidRDefault="003E017A" w:rsidP="008139A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Template Version Number: Group Reference v1.0</w:t>
      </w:r>
    </w:p>
    <w:p w14:paraId="3B5D4029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37342DC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7D89CD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C065A7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AC9906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1B66F7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EDF78E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E2E311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D1E7D9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5C5379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9F3647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67DA12D" w14:textId="6919FBA6" w:rsidR="00957F7B" w:rsidRPr="007A25E5" w:rsidRDefault="0061509D" w:rsidP="00CB64D8">
      <w:pPr>
        <w:rPr>
          <w:rFonts w:ascii="Arial" w:hAnsi="Arial" w:cs="Arial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Table Of Contents</w:t>
      </w:r>
    </w:p>
    <w:p w14:paraId="65B33D2A" w14:textId="3094543C" w:rsidR="009C104F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6140420" w:history="1">
        <w:r w:rsidR="009C104F" w:rsidRPr="00A703A7">
          <w:rPr>
            <w:rStyle w:val="Hyperlink"/>
          </w:rPr>
          <w:t>1. Configuration Items</w:t>
        </w:r>
        <w:r w:rsidR="009C104F">
          <w:rPr>
            <w:webHidden/>
          </w:rPr>
          <w:tab/>
        </w:r>
        <w:r w:rsidR="009C104F">
          <w:rPr>
            <w:webHidden/>
          </w:rPr>
          <w:fldChar w:fldCharType="begin"/>
        </w:r>
        <w:r w:rsidR="009C104F">
          <w:rPr>
            <w:webHidden/>
          </w:rPr>
          <w:instrText xml:space="preserve"> PAGEREF _Toc516140420 \h </w:instrText>
        </w:r>
        <w:r w:rsidR="009C104F">
          <w:rPr>
            <w:webHidden/>
          </w:rPr>
        </w:r>
        <w:r w:rsidR="009C104F">
          <w:rPr>
            <w:webHidden/>
          </w:rPr>
          <w:fldChar w:fldCharType="separate"/>
        </w:r>
        <w:r w:rsidR="009C104F">
          <w:rPr>
            <w:webHidden/>
          </w:rPr>
          <w:t>4</w:t>
        </w:r>
        <w:r w:rsidR="009C104F">
          <w:rPr>
            <w:webHidden/>
          </w:rPr>
          <w:fldChar w:fldCharType="end"/>
        </w:r>
      </w:hyperlink>
    </w:p>
    <w:p w14:paraId="283E6600" w14:textId="50F089BC" w:rsidR="009C104F" w:rsidRDefault="00A448C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40421" w:history="1">
        <w:r w:rsidR="009C104F" w:rsidRPr="00A703A7">
          <w:rPr>
            <w:rStyle w:val="Hyperlink"/>
          </w:rPr>
          <w:t>2.  Baselines And Releases</w:t>
        </w:r>
        <w:r w:rsidR="009C104F">
          <w:rPr>
            <w:webHidden/>
          </w:rPr>
          <w:tab/>
        </w:r>
        <w:r w:rsidR="009C104F">
          <w:rPr>
            <w:webHidden/>
          </w:rPr>
          <w:fldChar w:fldCharType="begin"/>
        </w:r>
        <w:r w:rsidR="009C104F">
          <w:rPr>
            <w:webHidden/>
          </w:rPr>
          <w:instrText xml:space="preserve"> PAGEREF _Toc516140421 \h </w:instrText>
        </w:r>
        <w:r w:rsidR="009C104F">
          <w:rPr>
            <w:webHidden/>
          </w:rPr>
        </w:r>
        <w:r w:rsidR="009C104F">
          <w:rPr>
            <w:webHidden/>
          </w:rPr>
          <w:fldChar w:fldCharType="separate"/>
        </w:r>
        <w:r w:rsidR="009C104F">
          <w:rPr>
            <w:webHidden/>
          </w:rPr>
          <w:t>5</w:t>
        </w:r>
        <w:r w:rsidR="009C104F">
          <w:rPr>
            <w:webHidden/>
          </w:rPr>
          <w:fldChar w:fldCharType="end"/>
        </w:r>
      </w:hyperlink>
    </w:p>
    <w:p w14:paraId="7CDBDD7F" w14:textId="3B5AFEF1" w:rsidR="009C104F" w:rsidRDefault="00A448C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40422" w:history="1">
        <w:r w:rsidR="009C104F" w:rsidRPr="00A703A7">
          <w:rPr>
            <w:rStyle w:val="Hyperlink"/>
          </w:rPr>
          <w:t>3. Backup And Recovery</w:t>
        </w:r>
        <w:r w:rsidR="009C104F">
          <w:rPr>
            <w:webHidden/>
          </w:rPr>
          <w:tab/>
        </w:r>
        <w:r w:rsidR="009C104F">
          <w:rPr>
            <w:webHidden/>
          </w:rPr>
          <w:fldChar w:fldCharType="begin"/>
        </w:r>
        <w:r w:rsidR="009C104F">
          <w:rPr>
            <w:webHidden/>
          </w:rPr>
          <w:instrText xml:space="preserve"> PAGEREF _Toc516140422 \h </w:instrText>
        </w:r>
        <w:r w:rsidR="009C104F">
          <w:rPr>
            <w:webHidden/>
          </w:rPr>
        </w:r>
        <w:r w:rsidR="009C104F">
          <w:rPr>
            <w:webHidden/>
          </w:rPr>
          <w:fldChar w:fldCharType="separate"/>
        </w:r>
        <w:r w:rsidR="009C104F">
          <w:rPr>
            <w:webHidden/>
          </w:rPr>
          <w:t>6</w:t>
        </w:r>
        <w:r w:rsidR="009C104F">
          <w:rPr>
            <w:webHidden/>
          </w:rPr>
          <w:fldChar w:fldCharType="end"/>
        </w:r>
      </w:hyperlink>
    </w:p>
    <w:p w14:paraId="19CD46A0" w14:textId="17C34C5C" w:rsidR="009C104F" w:rsidRDefault="00A448C4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40423" w:history="1">
        <w:r w:rsidR="009C104F" w:rsidRPr="00A703A7">
          <w:rPr>
            <w:rStyle w:val="Hyperlink"/>
          </w:rPr>
          <w:t>3.1</w:t>
        </w:r>
        <w:r w:rsidR="009C104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9C104F" w:rsidRPr="00A703A7">
          <w:rPr>
            <w:rStyle w:val="Hyperlink"/>
          </w:rPr>
          <w:t>Backup Date</w:t>
        </w:r>
        <w:r w:rsidR="009C104F">
          <w:rPr>
            <w:webHidden/>
          </w:rPr>
          <w:tab/>
        </w:r>
        <w:r w:rsidR="009C104F">
          <w:rPr>
            <w:webHidden/>
          </w:rPr>
          <w:fldChar w:fldCharType="begin"/>
        </w:r>
        <w:r w:rsidR="009C104F">
          <w:rPr>
            <w:webHidden/>
          </w:rPr>
          <w:instrText xml:space="preserve"> PAGEREF _Toc516140423 \h </w:instrText>
        </w:r>
        <w:r w:rsidR="009C104F">
          <w:rPr>
            <w:webHidden/>
          </w:rPr>
        </w:r>
        <w:r w:rsidR="009C104F">
          <w:rPr>
            <w:webHidden/>
          </w:rPr>
          <w:fldChar w:fldCharType="separate"/>
        </w:r>
        <w:r w:rsidR="009C104F">
          <w:rPr>
            <w:webHidden/>
          </w:rPr>
          <w:t>6</w:t>
        </w:r>
        <w:r w:rsidR="009C104F">
          <w:rPr>
            <w:webHidden/>
          </w:rPr>
          <w:fldChar w:fldCharType="end"/>
        </w:r>
      </w:hyperlink>
    </w:p>
    <w:p w14:paraId="731B3AC5" w14:textId="1667E040" w:rsidR="009C104F" w:rsidRDefault="00A448C4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40424" w:history="1">
        <w:r w:rsidR="009C104F" w:rsidRPr="00A703A7">
          <w:rPr>
            <w:rStyle w:val="Hyperlink"/>
          </w:rPr>
          <w:t>3.2</w:t>
        </w:r>
        <w:r w:rsidR="009C104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9C104F" w:rsidRPr="00A703A7">
          <w:rPr>
            <w:rStyle w:val="Hyperlink"/>
          </w:rPr>
          <w:t>Backup Location</w:t>
        </w:r>
        <w:r w:rsidR="009C104F">
          <w:rPr>
            <w:webHidden/>
          </w:rPr>
          <w:tab/>
        </w:r>
        <w:r w:rsidR="009C104F">
          <w:rPr>
            <w:webHidden/>
          </w:rPr>
          <w:fldChar w:fldCharType="begin"/>
        </w:r>
        <w:r w:rsidR="009C104F">
          <w:rPr>
            <w:webHidden/>
          </w:rPr>
          <w:instrText xml:space="preserve"> PAGEREF _Toc516140424 \h </w:instrText>
        </w:r>
        <w:r w:rsidR="009C104F">
          <w:rPr>
            <w:webHidden/>
          </w:rPr>
        </w:r>
        <w:r w:rsidR="009C104F">
          <w:rPr>
            <w:webHidden/>
          </w:rPr>
          <w:fldChar w:fldCharType="separate"/>
        </w:r>
        <w:r w:rsidR="009C104F">
          <w:rPr>
            <w:webHidden/>
          </w:rPr>
          <w:t>6</w:t>
        </w:r>
        <w:r w:rsidR="009C104F">
          <w:rPr>
            <w:webHidden/>
          </w:rPr>
          <w:fldChar w:fldCharType="end"/>
        </w:r>
      </w:hyperlink>
    </w:p>
    <w:p w14:paraId="76AA7ED1" w14:textId="2431C321" w:rsidR="009C104F" w:rsidRDefault="00A448C4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40425" w:history="1">
        <w:r w:rsidR="009C104F" w:rsidRPr="00A703A7">
          <w:rPr>
            <w:rStyle w:val="Hyperlink"/>
          </w:rPr>
          <w:t>3.3</w:t>
        </w:r>
        <w:r w:rsidR="009C104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9C104F" w:rsidRPr="00A703A7">
          <w:rPr>
            <w:rStyle w:val="Hyperlink"/>
          </w:rPr>
          <w:t>Recovery Steps and Results</w:t>
        </w:r>
        <w:r w:rsidR="009C104F">
          <w:rPr>
            <w:webHidden/>
          </w:rPr>
          <w:tab/>
        </w:r>
        <w:r w:rsidR="009C104F">
          <w:rPr>
            <w:webHidden/>
          </w:rPr>
          <w:fldChar w:fldCharType="begin"/>
        </w:r>
        <w:r w:rsidR="009C104F">
          <w:rPr>
            <w:webHidden/>
          </w:rPr>
          <w:instrText xml:space="preserve"> PAGEREF _Toc516140425 \h </w:instrText>
        </w:r>
        <w:r w:rsidR="009C104F">
          <w:rPr>
            <w:webHidden/>
          </w:rPr>
        </w:r>
        <w:r w:rsidR="009C104F">
          <w:rPr>
            <w:webHidden/>
          </w:rPr>
          <w:fldChar w:fldCharType="separate"/>
        </w:r>
        <w:r w:rsidR="009C104F">
          <w:rPr>
            <w:webHidden/>
          </w:rPr>
          <w:t>6</w:t>
        </w:r>
        <w:r w:rsidR="009C104F">
          <w:rPr>
            <w:webHidden/>
          </w:rPr>
          <w:fldChar w:fldCharType="end"/>
        </w:r>
      </w:hyperlink>
    </w:p>
    <w:p w14:paraId="05CFFD75" w14:textId="2E4C4B3A" w:rsidR="009C104F" w:rsidRDefault="00A448C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40426" w:history="1">
        <w:r w:rsidR="009C104F" w:rsidRPr="00A703A7">
          <w:rPr>
            <w:rStyle w:val="Hyperlink"/>
          </w:rPr>
          <w:t>4. Asset Details</w:t>
        </w:r>
        <w:r w:rsidR="009C104F">
          <w:rPr>
            <w:webHidden/>
          </w:rPr>
          <w:tab/>
        </w:r>
        <w:r w:rsidR="009C104F">
          <w:rPr>
            <w:webHidden/>
          </w:rPr>
          <w:fldChar w:fldCharType="begin"/>
        </w:r>
        <w:r w:rsidR="009C104F">
          <w:rPr>
            <w:webHidden/>
          </w:rPr>
          <w:instrText xml:space="preserve"> PAGEREF _Toc516140426 \h </w:instrText>
        </w:r>
        <w:r w:rsidR="009C104F">
          <w:rPr>
            <w:webHidden/>
          </w:rPr>
        </w:r>
        <w:r w:rsidR="009C104F">
          <w:rPr>
            <w:webHidden/>
          </w:rPr>
          <w:fldChar w:fldCharType="separate"/>
        </w:r>
        <w:r w:rsidR="009C104F">
          <w:rPr>
            <w:webHidden/>
          </w:rPr>
          <w:t>7</w:t>
        </w:r>
        <w:r w:rsidR="009C104F">
          <w:rPr>
            <w:webHidden/>
          </w:rPr>
          <w:fldChar w:fldCharType="end"/>
        </w:r>
      </w:hyperlink>
    </w:p>
    <w:p w14:paraId="175E4CB5" w14:textId="140D84FB" w:rsidR="004743A0" w:rsidRDefault="00412C25" w:rsidP="00CB64D8">
      <w:pPr>
        <w:rPr>
          <w:rFonts w:ascii="Arial" w:hAnsi="Arial" w:cs="Arial"/>
          <w:noProof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20A63178" w14:textId="22C49C11" w:rsidR="00211B35" w:rsidRDefault="00211B35" w:rsidP="00CB64D8">
      <w:pPr>
        <w:rPr>
          <w:rFonts w:ascii="Arial" w:hAnsi="Arial" w:cs="Arial"/>
          <w:lang w:val="en-US"/>
        </w:rPr>
      </w:pPr>
    </w:p>
    <w:p w14:paraId="6BA3F8FD" w14:textId="0C93E053" w:rsidR="00211B35" w:rsidRDefault="00211B35" w:rsidP="00CB64D8">
      <w:pPr>
        <w:rPr>
          <w:rFonts w:ascii="Arial" w:hAnsi="Arial" w:cs="Arial"/>
          <w:lang w:val="en-US"/>
        </w:rPr>
      </w:pPr>
    </w:p>
    <w:p w14:paraId="20117E89" w14:textId="5A3011F4" w:rsidR="00211B35" w:rsidRDefault="00211B35" w:rsidP="00CB64D8">
      <w:pPr>
        <w:rPr>
          <w:rFonts w:ascii="Arial" w:hAnsi="Arial" w:cs="Arial"/>
          <w:lang w:val="en-US"/>
        </w:rPr>
      </w:pPr>
    </w:p>
    <w:p w14:paraId="012DA2B9" w14:textId="4EC847F5" w:rsidR="00211B35" w:rsidRDefault="00211B35" w:rsidP="00CB64D8">
      <w:pPr>
        <w:rPr>
          <w:rFonts w:ascii="Arial" w:hAnsi="Arial" w:cs="Arial"/>
          <w:lang w:val="en-US"/>
        </w:rPr>
      </w:pPr>
    </w:p>
    <w:p w14:paraId="747D570C" w14:textId="078152E3" w:rsidR="00211B35" w:rsidRDefault="00211B35" w:rsidP="00CB64D8">
      <w:pPr>
        <w:rPr>
          <w:rFonts w:ascii="Arial" w:hAnsi="Arial" w:cs="Arial"/>
          <w:lang w:val="en-US"/>
        </w:rPr>
      </w:pPr>
    </w:p>
    <w:p w14:paraId="075574C2" w14:textId="746CE2FB" w:rsidR="00211B35" w:rsidRDefault="00211B35" w:rsidP="00CB64D8">
      <w:pPr>
        <w:rPr>
          <w:rFonts w:ascii="Arial" w:hAnsi="Arial" w:cs="Arial"/>
          <w:lang w:val="en-US"/>
        </w:rPr>
      </w:pPr>
    </w:p>
    <w:p w14:paraId="104CB358" w14:textId="6988E9B1" w:rsidR="00211B35" w:rsidRDefault="00211B35" w:rsidP="00CB64D8">
      <w:pPr>
        <w:rPr>
          <w:rFonts w:ascii="Arial" w:hAnsi="Arial" w:cs="Arial"/>
          <w:lang w:val="en-US"/>
        </w:rPr>
      </w:pPr>
    </w:p>
    <w:p w14:paraId="447A2A61" w14:textId="1DB8A77A" w:rsidR="00211B35" w:rsidRDefault="00211B35" w:rsidP="00CB64D8">
      <w:pPr>
        <w:rPr>
          <w:rFonts w:ascii="Arial" w:hAnsi="Arial" w:cs="Arial"/>
          <w:lang w:val="en-US"/>
        </w:rPr>
      </w:pPr>
    </w:p>
    <w:p w14:paraId="4FFDBDCC" w14:textId="54672A14" w:rsidR="00211B35" w:rsidRDefault="00211B35" w:rsidP="00CB64D8">
      <w:pPr>
        <w:rPr>
          <w:rFonts w:ascii="Arial" w:hAnsi="Arial" w:cs="Arial"/>
          <w:lang w:val="en-US"/>
        </w:rPr>
      </w:pPr>
    </w:p>
    <w:p w14:paraId="14C61B7B" w14:textId="0F190BD6" w:rsidR="00211B35" w:rsidRDefault="00211B35" w:rsidP="00CB64D8">
      <w:pPr>
        <w:rPr>
          <w:rFonts w:ascii="Arial" w:hAnsi="Arial" w:cs="Arial"/>
          <w:lang w:val="en-US"/>
        </w:rPr>
      </w:pPr>
    </w:p>
    <w:p w14:paraId="4EE7D587" w14:textId="2EF76C25" w:rsidR="00211B35" w:rsidRDefault="00211B35" w:rsidP="00CB64D8">
      <w:pPr>
        <w:rPr>
          <w:rFonts w:ascii="Arial" w:hAnsi="Arial" w:cs="Arial"/>
          <w:lang w:val="en-US"/>
        </w:rPr>
      </w:pPr>
    </w:p>
    <w:p w14:paraId="64FC8195" w14:textId="46042F88" w:rsidR="00211B35" w:rsidRDefault="00211B35" w:rsidP="00CB64D8">
      <w:pPr>
        <w:rPr>
          <w:rFonts w:ascii="Arial" w:hAnsi="Arial" w:cs="Arial"/>
          <w:lang w:val="en-US"/>
        </w:rPr>
      </w:pPr>
    </w:p>
    <w:p w14:paraId="29A05EA8" w14:textId="085C1C3D" w:rsidR="00211B35" w:rsidRDefault="00211B35" w:rsidP="00CB64D8">
      <w:pPr>
        <w:rPr>
          <w:rFonts w:ascii="Arial" w:hAnsi="Arial" w:cs="Arial"/>
          <w:lang w:val="en-US"/>
        </w:rPr>
      </w:pPr>
    </w:p>
    <w:p w14:paraId="50B41565" w14:textId="27A5973D" w:rsidR="00211B35" w:rsidRDefault="00211B35" w:rsidP="00CB64D8">
      <w:pPr>
        <w:rPr>
          <w:rFonts w:ascii="Arial" w:hAnsi="Arial" w:cs="Arial"/>
          <w:lang w:val="en-US"/>
        </w:rPr>
      </w:pPr>
    </w:p>
    <w:p w14:paraId="16A7C6F2" w14:textId="3D87E5D7" w:rsidR="00211B35" w:rsidRDefault="00211B35" w:rsidP="00CB64D8">
      <w:pPr>
        <w:rPr>
          <w:rFonts w:ascii="Arial" w:hAnsi="Arial" w:cs="Arial"/>
          <w:lang w:val="en-US"/>
        </w:rPr>
      </w:pPr>
    </w:p>
    <w:p w14:paraId="2924F7BC" w14:textId="2CE4F004" w:rsidR="00211B35" w:rsidRPr="005A5C8E" w:rsidRDefault="00211B35" w:rsidP="003E017A">
      <w:pPr>
        <w:pStyle w:val="Heading1"/>
      </w:pPr>
      <w:bookmarkStart w:id="6" w:name="_Toc509485063"/>
      <w:bookmarkStart w:id="7" w:name="_Toc516140420"/>
      <w:r w:rsidRPr="004A65FA">
        <w:lastRenderedPageBreak/>
        <w:t>1</w:t>
      </w:r>
      <w:r w:rsidR="007F09E2">
        <w:t>.</w:t>
      </w:r>
      <w:r>
        <w:t xml:space="preserve"> </w:t>
      </w:r>
      <w:r w:rsidRPr="004A65FA">
        <w:t>Configuration Items</w:t>
      </w:r>
      <w:bookmarkEnd w:id="6"/>
      <w:bookmarkEnd w:id="7"/>
    </w:p>
    <w:tbl>
      <w:tblPr>
        <w:tblStyle w:val="TableGrid"/>
        <w:tblpPr w:leftFromText="180" w:rightFromText="180" w:vertAnchor="text" w:horzAnchor="margin" w:tblpXSpec="center" w:tblpY="217"/>
        <w:tblW w:w="9198" w:type="dxa"/>
        <w:tblLayout w:type="fixed"/>
        <w:tblLook w:val="04A0" w:firstRow="1" w:lastRow="0" w:firstColumn="1" w:lastColumn="0" w:noHBand="0" w:noVBand="1"/>
      </w:tblPr>
      <w:tblGrid>
        <w:gridCol w:w="1458"/>
        <w:gridCol w:w="1530"/>
        <w:gridCol w:w="1440"/>
        <w:gridCol w:w="1080"/>
        <w:gridCol w:w="810"/>
        <w:gridCol w:w="1530"/>
        <w:gridCol w:w="1350"/>
      </w:tblGrid>
      <w:tr w:rsidR="00594232" w14:paraId="309748D3" w14:textId="77777777" w:rsidTr="009824B7">
        <w:tc>
          <w:tcPr>
            <w:tcW w:w="1458" w:type="dxa"/>
            <w:shd w:val="clear" w:color="auto" w:fill="DBE5F1" w:themeFill="accent1" w:themeFillTint="33"/>
          </w:tcPr>
          <w:p w14:paraId="4F85EA47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bookmarkStart w:id="8" w:name="_Toc287963568"/>
            <w:r w:rsidRPr="009824B7">
              <w:rPr>
                <w:rFonts w:ascii="Arial" w:hAnsi="Arial" w:cs="Arial"/>
              </w:rPr>
              <w:t>Configuration Item ID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14:paraId="5F7974C4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Configuration Item Name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6D7062EC" w14:textId="3FC011E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Configuration Item Type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0B8FDC5E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Status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2905B387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Version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14:paraId="6FB6020C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Corresponding Change Request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347967FE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Remarks</w:t>
            </w:r>
          </w:p>
        </w:tc>
      </w:tr>
      <w:tr w:rsidR="00594232" w14:paraId="17D2B5BA" w14:textId="77777777" w:rsidTr="009824B7">
        <w:tc>
          <w:tcPr>
            <w:tcW w:w="1458" w:type="dxa"/>
          </w:tcPr>
          <w:p w14:paraId="36D1A06B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303F394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9A42BE9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Source Code</w:t>
            </w:r>
          </w:p>
        </w:tc>
        <w:tc>
          <w:tcPr>
            <w:tcW w:w="1080" w:type="dxa"/>
          </w:tcPr>
          <w:p w14:paraId="5A357DDB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Checked in</w:t>
            </w:r>
          </w:p>
        </w:tc>
        <w:tc>
          <w:tcPr>
            <w:tcW w:w="810" w:type="dxa"/>
          </w:tcPr>
          <w:p w14:paraId="512A3032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998CD2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BC1DDF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Modified CI</w:t>
            </w:r>
          </w:p>
        </w:tc>
      </w:tr>
      <w:tr w:rsidR="00594232" w14:paraId="7FA60379" w14:textId="77777777" w:rsidTr="009824B7">
        <w:tc>
          <w:tcPr>
            <w:tcW w:w="1458" w:type="dxa"/>
          </w:tcPr>
          <w:p w14:paraId="09925F84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F66EE3E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ACEAF91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Software</w:t>
            </w:r>
          </w:p>
        </w:tc>
        <w:tc>
          <w:tcPr>
            <w:tcW w:w="1080" w:type="dxa"/>
          </w:tcPr>
          <w:p w14:paraId="26322EDC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Checked out</w:t>
            </w:r>
          </w:p>
        </w:tc>
        <w:tc>
          <w:tcPr>
            <w:tcW w:w="810" w:type="dxa"/>
          </w:tcPr>
          <w:p w14:paraId="6E3C77F3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941FF80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3F380EF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New CI</w:t>
            </w:r>
          </w:p>
        </w:tc>
      </w:tr>
      <w:tr w:rsidR="00594232" w14:paraId="4FB03826" w14:textId="77777777" w:rsidTr="009824B7">
        <w:tc>
          <w:tcPr>
            <w:tcW w:w="1458" w:type="dxa"/>
          </w:tcPr>
          <w:p w14:paraId="1EE03112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9C7399C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AF9E6BF" w14:textId="77777777" w:rsidR="00594232" w:rsidRPr="009824B7" w:rsidRDefault="00594232" w:rsidP="00594232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Database</w:t>
            </w:r>
          </w:p>
        </w:tc>
        <w:tc>
          <w:tcPr>
            <w:tcW w:w="1080" w:type="dxa"/>
          </w:tcPr>
          <w:p w14:paraId="3015F565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573EC85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9F0513B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6909F7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</w:tr>
      <w:tr w:rsidR="00594232" w14:paraId="233B79C3" w14:textId="77777777" w:rsidTr="009824B7">
        <w:tc>
          <w:tcPr>
            <w:tcW w:w="1458" w:type="dxa"/>
          </w:tcPr>
          <w:p w14:paraId="3666E777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4CA9C05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D032DA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3B902A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116733A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440437C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69BB18" w14:textId="77777777" w:rsidR="00594232" w:rsidRPr="009824B7" w:rsidRDefault="00594232" w:rsidP="00594232">
            <w:pPr>
              <w:rPr>
                <w:rFonts w:ascii="Arial" w:hAnsi="Arial" w:cs="Arial"/>
              </w:rPr>
            </w:pPr>
          </w:p>
        </w:tc>
      </w:tr>
    </w:tbl>
    <w:p w14:paraId="33E902D1" w14:textId="579572BE" w:rsidR="007E4105" w:rsidRPr="003E017A" w:rsidRDefault="007E4105" w:rsidP="00594232">
      <w:pPr>
        <w:pStyle w:val="Heading2"/>
        <w:numPr>
          <w:ilvl w:val="0"/>
          <w:numId w:val="0"/>
        </w:numPr>
        <w:ind w:left="900"/>
      </w:pPr>
    </w:p>
    <w:p w14:paraId="6FD6DD8D" w14:textId="79CFCC99" w:rsidR="00211B35" w:rsidRPr="003E017A" w:rsidRDefault="00211B35" w:rsidP="00594232">
      <w:pPr>
        <w:pStyle w:val="Heading2"/>
        <w:numPr>
          <w:ilvl w:val="0"/>
          <w:numId w:val="0"/>
        </w:numPr>
        <w:ind w:left="539"/>
      </w:pPr>
    </w:p>
    <w:p w14:paraId="20FE5406" w14:textId="77777777" w:rsidR="00211B35" w:rsidRPr="006B0172" w:rsidRDefault="00211B35" w:rsidP="00211B35">
      <w:pPr>
        <w:rPr>
          <w:lang w:val="en-US"/>
        </w:rPr>
      </w:pPr>
    </w:p>
    <w:p w14:paraId="57EA2FF0" w14:textId="77777777" w:rsidR="00211B35" w:rsidRPr="001E7785" w:rsidRDefault="00211B35" w:rsidP="00211B35">
      <w:pPr>
        <w:rPr>
          <w:lang w:val="en-US"/>
        </w:rPr>
      </w:pPr>
    </w:p>
    <w:p w14:paraId="4E3DE826" w14:textId="10C41221" w:rsidR="00211B35" w:rsidRPr="003E017A" w:rsidRDefault="00211B35" w:rsidP="003E017A">
      <w:pPr>
        <w:pStyle w:val="Heading1"/>
      </w:pPr>
      <w:bookmarkStart w:id="9" w:name="_Toc509485066"/>
      <w:bookmarkStart w:id="10" w:name="_Toc516140421"/>
      <w:r w:rsidRPr="003E017A">
        <w:lastRenderedPageBreak/>
        <w:t>2</w:t>
      </w:r>
      <w:r w:rsidR="007F09E2">
        <w:t>.</w:t>
      </w:r>
      <w:r w:rsidRPr="003E017A">
        <w:t xml:space="preserve">  Baselines </w:t>
      </w:r>
      <w:proofErr w:type="gramStart"/>
      <w:r w:rsidRPr="003E017A">
        <w:t>And</w:t>
      </w:r>
      <w:proofErr w:type="gramEnd"/>
      <w:r w:rsidRPr="003E017A">
        <w:t xml:space="preserve"> Releases</w:t>
      </w:r>
      <w:bookmarkEnd w:id="8"/>
      <w:bookmarkEnd w:id="9"/>
      <w:bookmarkEnd w:id="10"/>
    </w:p>
    <w:p w14:paraId="32B262E4" w14:textId="337D7089" w:rsidR="00211B35" w:rsidRDefault="00211B35" w:rsidP="00211B35">
      <w:pPr>
        <w:rPr>
          <w:lang w:val="en-US"/>
        </w:rPr>
      </w:pPr>
    </w:p>
    <w:tbl>
      <w:tblPr>
        <w:tblStyle w:val="TableGrid"/>
        <w:tblW w:w="0" w:type="auto"/>
        <w:tblInd w:w="606" w:type="dxa"/>
        <w:tblLook w:val="04A0" w:firstRow="1" w:lastRow="0" w:firstColumn="1" w:lastColumn="0" w:noHBand="0" w:noVBand="1"/>
      </w:tblPr>
      <w:tblGrid>
        <w:gridCol w:w="950"/>
        <w:gridCol w:w="1410"/>
        <w:gridCol w:w="1553"/>
        <w:gridCol w:w="1697"/>
        <w:gridCol w:w="1553"/>
      </w:tblGrid>
      <w:tr w:rsidR="008C27A4" w14:paraId="7CB72710" w14:textId="77777777" w:rsidTr="00594232">
        <w:tc>
          <w:tcPr>
            <w:tcW w:w="948" w:type="dxa"/>
            <w:shd w:val="clear" w:color="auto" w:fill="DBE5F1" w:themeFill="accent1" w:themeFillTint="33"/>
          </w:tcPr>
          <w:p w14:paraId="21F62D44" w14:textId="4AC420F6" w:rsidR="008C27A4" w:rsidRPr="009824B7" w:rsidRDefault="008C27A4" w:rsidP="008C27A4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  <w:lang w:val="en-US"/>
              </w:rPr>
              <w:t>Release Details</w:t>
            </w:r>
          </w:p>
        </w:tc>
        <w:tc>
          <w:tcPr>
            <w:tcW w:w="1410" w:type="dxa"/>
            <w:shd w:val="clear" w:color="auto" w:fill="DBE5F1" w:themeFill="accent1" w:themeFillTint="33"/>
          </w:tcPr>
          <w:p w14:paraId="09AC4548" w14:textId="571201B2" w:rsidR="008C27A4" w:rsidRPr="009824B7" w:rsidRDefault="008C27A4" w:rsidP="008C27A4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  <w:lang w:val="en-US"/>
              </w:rPr>
              <w:t>Release components</w:t>
            </w:r>
          </w:p>
        </w:tc>
        <w:tc>
          <w:tcPr>
            <w:tcW w:w="1553" w:type="dxa"/>
            <w:shd w:val="clear" w:color="auto" w:fill="DBE5F1" w:themeFill="accent1" w:themeFillTint="33"/>
          </w:tcPr>
          <w:p w14:paraId="62F2AF6A" w14:textId="73D66A77" w:rsidR="008C27A4" w:rsidRPr="009824B7" w:rsidRDefault="008C27A4" w:rsidP="008C27A4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  <w:lang w:val="en-US"/>
              </w:rPr>
              <w:t>Release date</w:t>
            </w:r>
          </w:p>
        </w:tc>
        <w:tc>
          <w:tcPr>
            <w:tcW w:w="1697" w:type="dxa"/>
            <w:shd w:val="clear" w:color="auto" w:fill="DBE5F1" w:themeFill="accent1" w:themeFillTint="33"/>
          </w:tcPr>
          <w:p w14:paraId="13405DA9" w14:textId="135CF43E" w:rsidR="008C27A4" w:rsidRPr="009824B7" w:rsidRDefault="008C27A4" w:rsidP="008C27A4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  <w:lang w:val="en-US"/>
              </w:rPr>
              <w:t>Status of the Release</w:t>
            </w:r>
          </w:p>
        </w:tc>
        <w:tc>
          <w:tcPr>
            <w:tcW w:w="1553" w:type="dxa"/>
            <w:shd w:val="clear" w:color="auto" w:fill="DBE5F1" w:themeFill="accent1" w:themeFillTint="33"/>
          </w:tcPr>
          <w:p w14:paraId="2755E24E" w14:textId="41319CFC" w:rsidR="008C27A4" w:rsidRPr="009824B7" w:rsidRDefault="008C27A4" w:rsidP="008C27A4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  <w:lang w:val="en-US"/>
              </w:rPr>
              <w:t>Baseline Details</w:t>
            </w:r>
          </w:p>
        </w:tc>
      </w:tr>
      <w:tr w:rsidR="008C27A4" w14:paraId="2B00FC75" w14:textId="77777777" w:rsidTr="008C27A4">
        <w:tc>
          <w:tcPr>
            <w:tcW w:w="948" w:type="dxa"/>
          </w:tcPr>
          <w:p w14:paraId="548561F8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327162E3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75F4B1AD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697" w:type="dxa"/>
          </w:tcPr>
          <w:p w14:paraId="4751352E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1171FEF4" w14:textId="77777777" w:rsidR="008C27A4" w:rsidRDefault="008C27A4" w:rsidP="008C27A4">
            <w:pPr>
              <w:rPr>
                <w:lang w:val="en-US"/>
              </w:rPr>
            </w:pPr>
          </w:p>
        </w:tc>
      </w:tr>
      <w:tr w:rsidR="008C27A4" w14:paraId="1B08F95F" w14:textId="77777777" w:rsidTr="008C27A4">
        <w:tc>
          <w:tcPr>
            <w:tcW w:w="948" w:type="dxa"/>
          </w:tcPr>
          <w:p w14:paraId="1DF2D930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5A8AC703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7750F0DB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697" w:type="dxa"/>
          </w:tcPr>
          <w:p w14:paraId="7734FF49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47328BEE" w14:textId="77777777" w:rsidR="008C27A4" w:rsidRDefault="008C27A4" w:rsidP="008C27A4">
            <w:pPr>
              <w:rPr>
                <w:lang w:val="en-US"/>
              </w:rPr>
            </w:pPr>
          </w:p>
        </w:tc>
      </w:tr>
      <w:tr w:rsidR="008C27A4" w14:paraId="19ED9B89" w14:textId="77777777" w:rsidTr="008C27A4">
        <w:tc>
          <w:tcPr>
            <w:tcW w:w="948" w:type="dxa"/>
          </w:tcPr>
          <w:p w14:paraId="1B98C6DF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6F507E8F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17A8E94E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697" w:type="dxa"/>
          </w:tcPr>
          <w:p w14:paraId="460B1028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31779890" w14:textId="77777777" w:rsidR="008C27A4" w:rsidRDefault="008C27A4" w:rsidP="008C27A4">
            <w:pPr>
              <w:rPr>
                <w:lang w:val="en-US"/>
              </w:rPr>
            </w:pPr>
          </w:p>
        </w:tc>
      </w:tr>
      <w:tr w:rsidR="008C27A4" w14:paraId="75D728A4" w14:textId="77777777" w:rsidTr="008C27A4">
        <w:tc>
          <w:tcPr>
            <w:tcW w:w="948" w:type="dxa"/>
          </w:tcPr>
          <w:p w14:paraId="02986789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65B4A9D9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54917A66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697" w:type="dxa"/>
          </w:tcPr>
          <w:p w14:paraId="6C1173B1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749048EE" w14:textId="77777777" w:rsidR="008C27A4" w:rsidRDefault="008C27A4" w:rsidP="008C27A4">
            <w:pPr>
              <w:rPr>
                <w:lang w:val="en-US"/>
              </w:rPr>
            </w:pPr>
          </w:p>
        </w:tc>
      </w:tr>
      <w:tr w:rsidR="008C27A4" w14:paraId="5F5F4191" w14:textId="77777777" w:rsidTr="008C27A4">
        <w:tc>
          <w:tcPr>
            <w:tcW w:w="948" w:type="dxa"/>
          </w:tcPr>
          <w:p w14:paraId="49E3E47A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0B5B5654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427E34F4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697" w:type="dxa"/>
          </w:tcPr>
          <w:p w14:paraId="7EC23ED1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7CF0D162" w14:textId="77777777" w:rsidR="008C27A4" w:rsidRDefault="008C27A4" w:rsidP="008C27A4">
            <w:pPr>
              <w:rPr>
                <w:lang w:val="en-US"/>
              </w:rPr>
            </w:pPr>
          </w:p>
        </w:tc>
      </w:tr>
      <w:tr w:rsidR="008C27A4" w14:paraId="0FD32C74" w14:textId="77777777" w:rsidTr="008C27A4">
        <w:tc>
          <w:tcPr>
            <w:tcW w:w="948" w:type="dxa"/>
          </w:tcPr>
          <w:p w14:paraId="7470EBE6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398394E4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51910B86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697" w:type="dxa"/>
          </w:tcPr>
          <w:p w14:paraId="4473E98C" w14:textId="77777777" w:rsidR="008C27A4" w:rsidRDefault="008C27A4" w:rsidP="008C27A4">
            <w:pPr>
              <w:rPr>
                <w:lang w:val="en-US"/>
              </w:rPr>
            </w:pPr>
          </w:p>
        </w:tc>
        <w:tc>
          <w:tcPr>
            <w:tcW w:w="1553" w:type="dxa"/>
          </w:tcPr>
          <w:p w14:paraId="2DD37FD8" w14:textId="77777777" w:rsidR="008C27A4" w:rsidRDefault="008C27A4" w:rsidP="008C27A4">
            <w:pPr>
              <w:rPr>
                <w:lang w:val="en-US"/>
              </w:rPr>
            </w:pPr>
          </w:p>
        </w:tc>
      </w:tr>
    </w:tbl>
    <w:p w14:paraId="6E5308B1" w14:textId="77777777" w:rsidR="00F62925" w:rsidRPr="006B0172" w:rsidRDefault="00F62925" w:rsidP="00211B35">
      <w:pPr>
        <w:rPr>
          <w:lang w:val="en-US"/>
        </w:rPr>
      </w:pPr>
    </w:p>
    <w:p w14:paraId="00888EC9" w14:textId="77777777" w:rsidR="00211B35" w:rsidRDefault="00211B35" w:rsidP="00211B35">
      <w:pPr>
        <w:rPr>
          <w:lang w:val="en-US"/>
        </w:rPr>
      </w:pPr>
    </w:p>
    <w:p w14:paraId="1E1F835E" w14:textId="27604FAF" w:rsidR="00211B35" w:rsidRDefault="00211B35" w:rsidP="00211B35">
      <w:pPr>
        <w:rPr>
          <w:lang w:val="en-US"/>
        </w:rPr>
      </w:pPr>
    </w:p>
    <w:p w14:paraId="34DDA1C6" w14:textId="1A7A3782" w:rsidR="008C27A4" w:rsidRDefault="008C27A4" w:rsidP="008C27A4">
      <w:pPr>
        <w:pStyle w:val="Heading1"/>
      </w:pPr>
      <w:bookmarkStart w:id="11" w:name="_Toc516140422"/>
      <w:r>
        <w:lastRenderedPageBreak/>
        <w:t xml:space="preserve">3. </w:t>
      </w:r>
      <w:r w:rsidRPr="008C27A4">
        <w:t xml:space="preserve">Backup </w:t>
      </w:r>
      <w:proofErr w:type="gramStart"/>
      <w:r w:rsidRPr="008C27A4">
        <w:t>And</w:t>
      </w:r>
      <w:proofErr w:type="gramEnd"/>
      <w:r w:rsidRPr="008C27A4">
        <w:t xml:space="preserve"> Recovery</w:t>
      </w:r>
      <w:bookmarkEnd w:id="11"/>
    </w:p>
    <w:p w14:paraId="5DB03251" w14:textId="28BEA354" w:rsidR="008C27A4" w:rsidRDefault="008C27A4" w:rsidP="00594232">
      <w:pPr>
        <w:pStyle w:val="Heading2"/>
      </w:pPr>
      <w:bookmarkStart w:id="12" w:name="_Toc516140423"/>
      <w:r>
        <w:t>Backup Date</w:t>
      </w:r>
      <w:bookmarkEnd w:id="12"/>
    </w:p>
    <w:p w14:paraId="37AA250A" w14:textId="56055C01" w:rsidR="00594232" w:rsidRDefault="008C27A4" w:rsidP="002459ED">
      <w:pPr>
        <w:pStyle w:val="Heading2"/>
        <w:numPr>
          <w:ilvl w:val="1"/>
          <w:numId w:val="6"/>
        </w:numPr>
      </w:pPr>
      <w:bookmarkStart w:id="13" w:name="_Toc516140424"/>
      <w:r w:rsidRPr="00594232">
        <w:t>Backup Location</w:t>
      </w:r>
      <w:bookmarkEnd w:id="13"/>
    </w:p>
    <w:p w14:paraId="0AA934E9" w14:textId="653EBFF8" w:rsidR="008C27A4" w:rsidRPr="00594232" w:rsidRDefault="008C27A4" w:rsidP="002459ED">
      <w:pPr>
        <w:pStyle w:val="Heading2"/>
        <w:numPr>
          <w:ilvl w:val="1"/>
          <w:numId w:val="6"/>
        </w:numPr>
      </w:pPr>
      <w:bookmarkStart w:id="14" w:name="_Toc516140425"/>
      <w:r w:rsidRPr="00594232">
        <w:t>Recovery Steps and Results</w:t>
      </w:r>
      <w:bookmarkEnd w:id="14"/>
    </w:p>
    <w:p w14:paraId="39FF6D4A" w14:textId="2662BDB0" w:rsidR="00211B35" w:rsidRDefault="00975680" w:rsidP="007A2D50">
      <w:pPr>
        <w:pStyle w:val="Heading1"/>
      </w:pPr>
      <w:r w:rsidRPr="007A2D50">
        <w:lastRenderedPageBreak/>
        <w:t xml:space="preserve"> </w:t>
      </w:r>
      <w:bookmarkStart w:id="15" w:name="_Toc516140426"/>
      <w:r w:rsidR="00742F9A">
        <w:t>4</w:t>
      </w:r>
      <w:r w:rsidR="007A2D50">
        <w:t xml:space="preserve">. </w:t>
      </w:r>
      <w:r w:rsidR="007A2D50" w:rsidRPr="007A2D50">
        <w:t>Asset Details</w:t>
      </w:r>
      <w:bookmarkEnd w:id="15"/>
    </w:p>
    <w:p w14:paraId="377DA2F8" w14:textId="77777777" w:rsidR="0081558D" w:rsidRPr="0081558D" w:rsidRDefault="0081558D" w:rsidP="0081558D">
      <w:pPr>
        <w:rPr>
          <w:lang w:val="en-US"/>
        </w:rPr>
      </w:pPr>
    </w:p>
    <w:p w14:paraId="6DDFB95B" w14:textId="3AD6CA53" w:rsidR="00437D8F" w:rsidRDefault="00437D8F" w:rsidP="00437D8F">
      <w:pPr>
        <w:rPr>
          <w:lang w:val="en-US"/>
        </w:rPr>
      </w:pPr>
    </w:p>
    <w:tbl>
      <w:tblPr>
        <w:tblStyle w:val="TableGrid"/>
        <w:tblW w:w="0" w:type="auto"/>
        <w:tblInd w:w="471" w:type="dxa"/>
        <w:tblLook w:val="04A0" w:firstRow="1" w:lastRow="0" w:firstColumn="1" w:lastColumn="0" w:noHBand="0" w:noVBand="1"/>
      </w:tblPr>
      <w:tblGrid>
        <w:gridCol w:w="1248"/>
        <w:gridCol w:w="1258"/>
        <w:gridCol w:w="1157"/>
        <w:gridCol w:w="1157"/>
        <w:gridCol w:w="1359"/>
        <w:gridCol w:w="1359"/>
      </w:tblGrid>
      <w:tr w:rsidR="0081558D" w14:paraId="3BA25313" w14:textId="77777777" w:rsidTr="00594232">
        <w:tc>
          <w:tcPr>
            <w:tcW w:w="1248" w:type="dxa"/>
            <w:shd w:val="clear" w:color="auto" w:fill="DBE5F1" w:themeFill="accent1" w:themeFillTint="33"/>
          </w:tcPr>
          <w:p w14:paraId="33388F79" w14:textId="5B0223AF" w:rsidR="0081558D" w:rsidRPr="009824B7" w:rsidRDefault="0081558D" w:rsidP="0081558D">
            <w:pPr>
              <w:rPr>
                <w:rFonts w:ascii="Arial" w:hAnsi="Arial" w:cs="Arial"/>
                <w:lang w:val="en-US"/>
              </w:rPr>
            </w:pPr>
            <w:bookmarkStart w:id="16" w:name="_GoBack" w:colFirst="0" w:colLast="5"/>
            <w:r w:rsidRPr="009824B7">
              <w:rPr>
                <w:rFonts w:ascii="Arial" w:hAnsi="Arial" w:cs="Arial"/>
              </w:rPr>
              <w:t>Asset ID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14:paraId="1BE4E1C3" w14:textId="0DF659CB" w:rsidR="0081558D" w:rsidRPr="009824B7" w:rsidRDefault="0081558D" w:rsidP="0081558D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</w:rPr>
              <w:t>Asset Name</w:t>
            </w:r>
          </w:p>
        </w:tc>
        <w:tc>
          <w:tcPr>
            <w:tcW w:w="1157" w:type="dxa"/>
            <w:shd w:val="clear" w:color="auto" w:fill="DBE5F1" w:themeFill="accent1" w:themeFillTint="33"/>
          </w:tcPr>
          <w:p w14:paraId="6BC46D93" w14:textId="402B6A15" w:rsidR="0081558D" w:rsidRPr="009824B7" w:rsidRDefault="0081558D" w:rsidP="0081558D">
            <w:pPr>
              <w:rPr>
                <w:rFonts w:ascii="Arial" w:hAnsi="Arial" w:cs="Arial"/>
              </w:rPr>
            </w:pPr>
            <w:r w:rsidRPr="009824B7">
              <w:rPr>
                <w:rFonts w:ascii="Arial" w:hAnsi="Arial" w:cs="Arial"/>
              </w:rPr>
              <w:t>Asset</w:t>
            </w:r>
          </w:p>
          <w:p w14:paraId="2F09D338" w14:textId="69AC9104" w:rsidR="0081558D" w:rsidRPr="009824B7" w:rsidRDefault="0081558D" w:rsidP="0081558D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</w:rPr>
              <w:t>Type</w:t>
            </w:r>
          </w:p>
        </w:tc>
        <w:tc>
          <w:tcPr>
            <w:tcW w:w="1157" w:type="dxa"/>
            <w:shd w:val="clear" w:color="auto" w:fill="DBE5F1" w:themeFill="accent1" w:themeFillTint="33"/>
          </w:tcPr>
          <w:p w14:paraId="3179F5C4" w14:textId="558545BD" w:rsidR="0081558D" w:rsidRPr="009824B7" w:rsidRDefault="0081558D" w:rsidP="0081558D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</w:rPr>
              <w:t>Status</w:t>
            </w:r>
          </w:p>
        </w:tc>
        <w:tc>
          <w:tcPr>
            <w:tcW w:w="1359" w:type="dxa"/>
            <w:shd w:val="clear" w:color="auto" w:fill="DBE5F1" w:themeFill="accent1" w:themeFillTint="33"/>
          </w:tcPr>
          <w:p w14:paraId="36B5B049" w14:textId="645F1DB1" w:rsidR="0081558D" w:rsidRPr="009824B7" w:rsidRDefault="0081558D" w:rsidP="0081558D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</w:rPr>
              <w:t>Version</w:t>
            </w:r>
          </w:p>
        </w:tc>
        <w:tc>
          <w:tcPr>
            <w:tcW w:w="1359" w:type="dxa"/>
            <w:shd w:val="clear" w:color="auto" w:fill="DBE5F1" w:themeFill="accent1" w:themeFillTint="33"/>
          </w:tcPr>
          <w:p w14:paraId="7338AE11" w14:textId="754275A0" w:rsidR="0081558D" w:rsidRPr="009824B7" w:rsidRDefault="0081558D" w:rsidP="0081558D">
            <w:pPr>
              <w:rPr>
                <w:rFonts w:ascii="Arial" w:hAnsi="Arial" w:cs="Arial"/>
                <w:lang w:val="en-US"/>
              </w:rPr>
            </w:pPr>
            <w:r w:rsidRPr="009824B7">
              <w:rPr>
                <w:rFonts w:ascii="Arial" w:hAnsi="Arial" w:cs="Arial"/>
              </w:rPr>
              <w:t>Remarks</w:t>
            </w:r>
          </w:p>
        </w:tc>
      </w:tr>
      <w:bookmarkEnd w:id="16"/>
      <w:tr w:rsidR="0081558D" w14:paraId="207E0F03" w14:textId="77777777" w:rsidTr="00594232">
        <w:tc>
          <w:tcPr>
            <w:tcW w:w="1248" w:type="dxa"/>
          </w:tcPr>
          <w:p w14:paraId="5D59CFED" w14:textId="77777777" w:rsidR="0081558D" w:rsidRDefault="0081558D" w:rsidP="00437D8F">
            <w:pPr>
              <w:rPr>
                <w:lang w:val="en-US"/>
              </w:rPr>
            </w:pPr>
          </w:p>
        </w:tc>
        <w:tc>
          <w:tcPr>
            <w:tcW w:w="1258" w:type="dxa"/>
          </w:tcPr>
          <w:p w14:paraId="598A90A3" w14:textId="77777777" w:rsidR="0081558D" w:rsidRDefault="0081558D" w:rsidP="00437D8F">
            <w:pPr>
              <w:rPr>
                <w:lang w:val="en-US"/>
              </w:rPr>
            </w:pPr>
          </w:p>
        </w:tc>
        <w:tc>
          <w:tcPr>
            <w:tcW w:w="1157" w:type="dxa"/>
          </w:tcPr>
          <w:p w14:paraId="32BFAD4D" w14:textId="77777777" w:rsidR="0081558D" w:rsidRDefault="0081558D" w:rsidP="00437D8F">
            <w:pPr>
              <w:rPr>
                <w:lang w:val="en-US"/>
              </w:rPr>
            </w:pPr>
          </w:p>
        </w:tc>
        <w:tc>
          <w:tcPr>
            <w:tcW w:w="1157" w:type="dxa"/>
          </w:tcPr>
          <w:p w14:paraId="681690DA" w14:textId="2DC094E1" w:rsidR="0081558D" w:rsidRDefault="0081558D" w:rsidP="00437D8F">
            <w:pPr>
              <w:rPr>
                <w:lang w:val="en-US"/>
              </w:rPr>
            </w:pPr>
          </w:p>
        </w:tc>
        <w:tc>
          <w:tcPr>
            <w:tcW w:w="1359" w:type="dxa"/>
          </w:tcPr>
          <w:p w14:paraId="33DB9961" w14:textId="2ED62357" w:rsidR="0081558D" w:rsidRDefault="0081558D" w:rsidP="00437D8F">
            <w:pPr>
              <w:rPr>
                <w:lang w:val="en-US"/>
              </w:rPr>
            </w:pPr>
          </w:p>
        </w:tc>
        <w:tc>
          <w:tcPr>
            <w:tcW w:w="1359" w:type="dxa"/>
          </w:tcPr>
          <w:p w14:paraId="0A97E1C1" w14:textId="11A76B72" w:rsidR="0081558D" w:rsidRDefault="0081558D" w:rsidP="00437D8F">
            <w:pPr>
              <w:rPr>
                <w:lang w:val="en-US"/>
              </w:rPr>
            </w:pPr>
          </w:p>
        </w:tc>
      </w:tr>
      <w:tr w:rsidR="0081558D" w14:paraId="531729B5" w14:textId="77777777" w:rsidTr="00594232">
        <w:tc>
          <w:tcPr>
            <w:tcW w:w="1248" w:type="dxa"/>
          </w:tcPr>
          <w:p w14:paraId="1F12B72A" w14:textId="77777777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258" w:type="dxa"/>
          </w:tcPr>
          <w:p w14:paraId="2C098E44" w14:textId="77777777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157" w:type="dxa"/>
          </w:tcPr>
          <w:p w14:paraId="0116FC0C" w14:textId="77777777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157" w:type="dxa"/>
          </w:tcPr>
          <w:p w14:paraId="11730861" w14:textId="7E684473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359" w:type="dxa"/>
          </w:tcPr>
          <w:p w14:paraId="05A38F8A" w14:textId="44BFE9A4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359" w:type="dxa"/>
          </w:tcPr>
          <w:p w14:paraId="6EC64386" w14:textId="5ED1B2AE" w:rsidR="0081558D" w:rsidRDefault="0081558D" w:rsidP="007D5AB0">
            <w:pPr>
              <w:rPr>
                <w:lang w:val="en-US"/>
              </w:rPr>
            </w:pPr>
          </w:p>
        </w:tc>
      </w:tr>
      <w:tr w:rsidR="0081558D" w14:paraId="0194CAFF" w14:textId="77777777" w:rsidTr="00594232">
        <w:tc>
          <w:tcPr>
            <w:tcW w:w="1248" w:type="dxa"/>
          </w:tcPr>
          <w:p w14:paraId="3AA7E32A" w14:textId="77777777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258" w:type="dxa"/>
          </w:tcPr>
          <w:p w14:paraId="55C29700" w14:textId="77777777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157" w:type="dxa"/>
          </w:tcPr>
          <w:p w14:paraId="6D90E058" w14:textId="77777777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157" w:type="dxa"/>
          </w:tcPr>
          <w:p w14:paraId="19C0948A" w14:textId="69D00D08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359" w:type="dxa"/>
          </w:tcPr>
          <w:p w14:paraId="2527C58D" w14:textId="051535E0" w:rsidR="0081558D" w:rsidRDefault="0081558D" w:rsidP="007D5AB0">
            <w:pPr>
              <w:rPr>
                <w:lang w:val="en-US"/>
              </w:rPr>
            </w:pPr>
          </w:p>
        </w:tc>
        <w:tc>
          <w:tcPr>
            <w:tcW w:w="1359" w:type="dxa"/>
          </w:tcPr>
          <w:p w14:paraId="01D270F1" w14:textId="77777777" w:rsidR="0081558D" w:rsidRDefault="0081558D" w:rsidP="007D5AB0">
            <w:pPr>
              <w:rPr>
                <w:lang w:val="en-US"/>
              </w:rPr>
            </w:pPr>
          </w:p>
        </w:tc>
      </w:tr>
    </w:tbl>
    <w:p w14:paraId="5D1CAC24" w14:textId="77777777" w:rsidR="00437D8F" w:rsidRPr="00437D8F" w:rsidRDefault="00437D8F" w:rsidP="00437D8F">
      <w:pPr>
        <w:rPr>
          <w:lang w:val="en-US"/>
        </w:rPr>
      </w:pPr>
    </w:p>
    <w:p w14:paraId="345D60E8" w14:textId="7D5B817D" w:rsidR="00437D8F" w:rsidRDefault="00437D8F" w:rsidP="00437D8F">
      <w:pPr>
        <w:rPr>
          <w:lang w:val="en-US"/>
        </w:rPr>
      </w:pPr>
    </w:p>
    <w:p w14:paraId="3A83971D" w14:textId="77777777" w:rsidR="00437D8F" w:rsidRPr="00437D8F" w:rsidRDefault="00437D8F" w:rsidP="00437D8F">
      <w:pPr>
        <w:rPr>
          <w:lang w:val="en-US"/>
        </w:rPr>
      </w:pPr>
    </w:p>
    <w:p w14:paraId="548FC220" w14:textId="77777777" w:rsidR="00211B35" w:rsidRPr="00150D61" w:rsidRDefault="00211B35" w:rsidP="00211B35">
      <w:pPr>
        <w:rPr>
          <w:lang w:val="en-US"/>
        </w:rPr>
      </w:pPr>
    </w:p>
    <w:p w14:paraId="2A172E9A" w14:textId="77777777" w:rsidR="00211B35" w:rsidRPr="00150D61" w:rsidRDefault="00211B35" w:rsidP="00211B35">
      <w:pPr>
        <w:rPr>
          <w:lang w:val="en-US"/>
        </w:rPr>
      </w:pPr>
    </w:p>
    <w:p w14:paraId="56638FC7" w14:textId="77777777" w:rsidR="00211B35" w:rsidRPr="00150D61" w:rsidRDefault="00211B35" w:rsidP="00211B35">
      <w:pPr>
        <w:rPr>
          <w:lang w:val="en-US"/>
        </w:rPr>
      </w:pPr>
    </w:p>
    <w:sectPr w:rsidR="00211B35" w:rsidRPr="00150D61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EE6C8" w14:textId="77777777" w:rsidR="00A448C4" w:rsidRDefault="00A448C4" w:rsidP="00CB64D8">
      <w:r>
        <w:separator/>
      </w:r>
    </w:p>
  </w:endnote>
  <w:endnote w:type="continuationSeparator" w:id="0">
    <w:p w14:paraId="46682ACF" w14:textId="77777777" w:rsidR="00A448C4" w:rsidRDefault="00A448C4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E6EB2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3A49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D3440" w14:textId="77777777" w:rsidR="00A448C4" w:rsidRDefault="00A448C4" w:rsidP="00CB64D8">
      <w:r>
        <w:separator/>
      </w:r>
    </w:p>
  </w:footnote>
  <w:footnote w:type="continuationSeparator" w:id="0">
    <w:p w14:paraId="1A291ED3" w14:textId="77777777" w:rsidR="00A448C4" w:rsidRDefault="00A448C4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5CE9223A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79832DBD" w14:textId="589916E6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6511EBA0" wp14:editId="7B894EAF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387EA0EC" w14:textId="7AE9807E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211B35" w:rsidRPr="00211B35">
            <w:rPr>
              <w:rFonts w:ascii="Arial" w:hAnsi="Arial" w:cs="Arial"/>
            </w:rPr>
            <w:t>Technology Asset And Configuration Status Report</w:t>
          </w:r>
        </w:p>
      </w:tc>
      <w:tc>
        <w:tcPr>
          <w:tcW w:w="1092" w:type="dxa"/>
          <w:shd w:val="clear" w:color="auto" w:fill="auto"/>
          <w:vAlign w:val="center"/>
        </w:tcPr>
        <w:p w14:paraId="6CF061E9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76D2EB33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6EB7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5D9C8F8D" wp14:editId="5A3BF75A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A702A0"/>
    <w:multiLevelType w:val="multilevel"/>
    <w:tmpl w:val="D5F234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92" w:hanging="1800"/>
      </w:pPr>
      <w:rPr>
        <w:rFonts w:hint="default"/>
      </w:rPr>
    </w:lvl>
  </w:abstractNum>
  <w:abstractNum w:abstractNumId="4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F0838BF"/>
    <w:multiLevelType w:val="hybridMultilevel"/>
    <w:tmpl w:val="EC60C6C6"/>
    <w:lvl w:ilvl="0" w:tplc="47285C86">
      <w:start w:val="3"/>
      <w:numFmt w:val="decimal"/>
      <w:pStyle w:val="Heading2"/>
      <w:lvlText w:val="%1.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F42D4"/>
    <w:rsid w:val="00201987"/>
    <w:rsid w:val="00211B35"/>
    <w:rsid w:val="002426F3"/>
    <w:rsid w:val="002459ED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C1A70"/>
    <w:rsid w:val="003D218B"/>
    <w:rsid w:val="003E017A"/>
    <w:rsid w:val="003E5ED8"/>
    <w:rsid w:val="004043CC"/>
    <w:rsid w:val="0041250B"/>
    <w:rsid w:val="00412C25"/>
    <w:rsid w:val="00437D8F"/>
    <w:rsid w:val="00445948"/>
    <w:rsid w:val="00446D5C"/>
    <w:rsid w:val="0045305F"/>
    <w:rsid w:val="0046240D"/>
    <w:rsid w:val="00470A44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7038A"/>
    <w:rsid w:val="005817F0"/>
    <w:rsid w:val="00582FF6"/>
    <w:rsid w:val="005857B1"/>
    <w:rsid w:val="005910EF"/>
    <w:rsid w:val="00594232"/>
    <w:rsid w:val="005A6693"/>
    <w:rsid w:val="005C2385"/>
    <w:rsid w:val="005C46F8"/>
    <w:rsid w:val="005D0498"/>
    <w:rsid w:val="005E1753"/>
    <w:rsid w:val="005F2CE6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42F9A"/>
    <w:rsid w:val="00754002"/>
    <w:rsid w:val="00755F33"/>
    <w:rsid w:val="007648FE"/>
    <w:rsid w:val="00776819"/>
    <w:rsid w:val="007A25E5"/>
    <w:rsid w:val="007A2D50"/>
    <w:rsid w:val="007A374B"/>
    <w:rsid w:val="007D5AB0"/>
    <w:rsid w:val="007E4105"/>
    <w:rsid w:val="007E61B4"/>
    <w:rsid w:val="007F09E2"/>
    <w:rsid w:val="00801DC3"/>
    <w:rsid w:val="008139A5"/>
    <w:rsid w:val="0081558D"/>
    <w:rsid w:val="00880B0A"/>
    <w:rsid w:val="00885426"/>
    <w:rsid w:val="00890047"/>
    <w:rsid w:val="00897A98"/>
    <w:rsid w:val="008A4A37"/>
    <w:rsid w:val="008A6BA3"/>
    <w:rsid w:val="008B24EE"/>
    <w:rsid w:val="008C18B1"/>
    <w:rsid w:val="008C27A4"/>
    <w:rsid w:val="008C5233"/>
    <w:rsid w:val="008D2748"/>
    <w:rsid w:val="008D6291"/>
    <w:rsid w:val="00905604"/>
    <w:rsid w:val="009204DD"/>
    <w:rsid w:val="00921618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75680"/>
    <w:rsid w:val="00981A95"/>
    <w:rsid w:val="009824B7"/>
    <w:rsid w:val="009860E7"/>
    <w:rsid w:val="00992C34"/>
    <w:rsid w:val="00996F17"/>
    <w:rsid w:val="009B3891"/>
    <w:rsid w:val="009C104F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448C4"/>
    <w:rsid w:val="00A70E84"/>
    <w:rsid w:val="00A832DF"/>
    <w:rsid w:val="00A97A1A"/>
    <w:rsid w:val="00AA16A5"/>
    <w:rsid w:val="00AA5C8C"/>
    <w:rsid w:val="00AB4DB0"/>
    <w:rsid w:val="00AE0E53"/>
    <w:rsid w:val="00B01AE3"/>
    <w:rsid w:val="00B15E89"/>
    <w:rsid w:val="00B47257"/>
    <w:rsid w:val="00B51BA4"/>
    <w:rsid w:val="00B65BF0"/>
    <w:rsid w:val="00B676D1"/>
    <w:rsid w:val="00B70484"/>
    <w:rsid w:val="00B717C4"/>
    <w:rsid w:val="00B7209E"/>
    <w:rsid w:val="00B74856"/>
    <w:rsid w:val="00B85420"/>
    <w:rsid w:val="00B94FDE"/>
    <w:rsid w:val="00BA24EF"/>
    <w:rsid w:val="00BB09A2"/>
    <w:rsid w:val="00BF2A10"/>
    <w:rsid w:val="00C2586E"/>
    <w:rsid w:val="00C32882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61C43"/>
    <w:rsid w:val="00E703F1"/>
    <w:rsid w:val="00E70884"/>
    <w:rsid w:val="00E71E0E"/>
    <w:rsid w:val="00E724D0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EF250A"/>
    <w:rsid w:val="00F054DD"/>
    <w:rsid w:val="00F06A73"/>
    <w:rsid w:val="00F07642"/>
    <w:rsid w:val="00F1396C"/>
    <w:rsid w:val="00F414ED"/>
    <w:rsid w:val="00F47C83"/>
    <w:rsid w:val="00F62925"/>
    <w:rsid w:val="00F737AD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AF91E1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E017A"/>
    <w:pPr>
      <w:keepNext/>
      <w:pageBreakBefore/>
      <w:spacing w:before="120"/>
      <w:ind w:left="1152" w:hanging="432"/>
      <w:outlineLvl w:val="0"/>
    </w:pPr>
    <w:rPr>
      <w:rFonts w:ascii="Arial" w:hAnsi="Arial"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594232"/>
    <w:pPr>
      <w:pageBreakBefore w:val="0"/>
      <w:numPr>
        <w:numId w:val="5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spacing w:before="120"/>
      <w:ind w:left="720" w:hanging="53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20" w:hanging="53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017A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4232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51CAB"/>
    <w:rPr>
      <w:rFonts w:ascii="Arial" w:hAnsi="Arial" w:cs="Arial"/>
      <w:b/>
      <w:bCs/>
      <w:color w:val="1F497D" w:themeColor="text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1525-4574-430B-A7C4-354E4178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32</cp:revision>
  <cp:lastPrinted>2015-10-29T16:47:00Z</cp:lastPrinted>
  <dcterms:created xsi:type="dcterms:W3CDTF">2015-11-12T09:59:00Z</dcterms:created>
  <dcterms:modified xsi:type="dcterms:W3CDTF">2018-06-20T09:51:00Z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